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92" w:rsidRDefault="00516992">
      <w:pPr>
        <w:pStyle w:val="IVBETextNormal"/>
      </w:pPr>
    </w:p>
    <w:p w:rsidR="00130763" w:rsidRDefault="00130763">
      <w:pPr>
        <w:pStyle w:val="IVBETextNormal"/>
      </w:pPr>
    </w:p>
    <w:p w:rsidR="00130763" w:rsidRPr="00130763" w:rsidRDefault="00130763" w:rsidP="00130763">
      <w:pPr>
        <w:pStyle w:val="IVBETitel"/>
        <w:numPr>
          <w:ilvl w:val="0"/>
          <w:numId w:val="0"/>
        </w:numPr>
      </w:pPr>
      <w:r w:rsidRPr="00130763">
        <w:rPr>
          <w:rStyle w:val="IVBEBeilagenZchn"/>
        </w:rPr>
        <w:t>Questions relatives à l’allocation pour impotent</w:t>
      </w:r>
    </w:p>
    <w:p w:rsidR="00130763" w:rsidRDefault="00130763" w:rsidP="00130763">
      <w:pPr>
        <w:pStyle w:val="IVBETextNormal"/>
      </w:pPr>
      <w:r>
        <w:t>Est-ce que la personne assurée a besoin de manière régulière et significative de l’aide d’une tierce personne pour les activités de la vie courante mentionnées ci-dessous, et ceci malgré l’utilisation de moyens auxiliaires?</w:t>
      </w:r>
    </w:p>
    <w:tbl>
      <w:tblPr>
        <w:tblW w:w="9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6004"/>
        <w:gridCol w:w="663"/>
        <w:gridCol w:w="663"/>
        <w:gridCol w:w="1665"/>
      </w:tblGrid>
      <w:tr w:rsidR="00130763" w:rsidRPr="00A474D1" w:rsidTr="00A474D1">
        <w:trPr>
          <w:trHeight w:hRule="exact" w:val="340"/>
        </w:trPr>
        <w:tc>
          <w:tcPr>
            <w:tcW w:w="451" w:type="dxa"/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</w:p>
        </w:tc>
        <w:tc>
          <w:tcPr>
            <w:tcW w:w="5114" w:type="dxa"/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t>Non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t>Depuis quand?</w:t>
            </w:r>
          </w:p>
        </w:tc>
      </w:tr>
      <w:tr w:rsidR="00130763" w:rsidRPr="00A474D1" w:rsidTr="00A474D1">
        <w:trPr>
          <w:trHeight w:hRule="exact" w:val="624"/>
        </w:trPr>
        <w:tc>
          <w:tcPr>
            <w:tcW w:w="451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5114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</w:pPr>
            <w:r>
              <w:t>s’habiller/se déshabiller</w:t>
            </w:r>
          </w:p>
        </w:tc>
        <w:bookmarkStart w:id="0" w:name="_GoBack"/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  <w:ind w:left="36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30763" w:rsidRPr="00A474D1" w:rsidTr="00A474D1">
        <w:trPr>
          <w:trHeight w:hRule="exact" w:val="624"/>
        </w:trPr>
        <w:tc>
          <w:tcPr>
            <w:tcW w:w="451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114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</w:pPr>
            <w:r>
              <w:t>se mettre debout, s’asseoir, se coucher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  <w:ind w:left="36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30763" w:rsidRPr="00A474D1" w:rsidTr="00A474D1">
        <w:trPr>
          <w:trHeight w:hRule="exact" w:val="624"/>
        </w:trPr>
        <w:tc>
          <w:tcPr>
            <w:tcW w:w="451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114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</w:pPr>
            <w:r>
              <w:t>s’alimenter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  <w:ind w:left="36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30763" w:rsidRPr="00A474D1" w:rsidTr="00A474D1">
        <w:trPr>
          <w:trHeight w:hRule="exact" w:val="624"/>
        </w:trPr>
        <w:tc>
          <w:tcPr>
            <w:tcW w:w="451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114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</w:pPr>
            <w:r>
              <w:t>soins corporels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  <w:ind w:left="36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30763" w:rsidRPr="00A474D1" w:rsidTr="00A474D1">
        <w:trPr>
          <w:trHeight w:hRule="exact" w:val="624"/>
        </w:trPr>
        <w:tc>
          <w:tcPr>
            <w:tcW w:w="451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114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</w:pPr>
            <w:r>
              <w:t>se nettoyer aux toilettes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  <w:ind w:left="36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30763" w:rsidRPr="00A474D1" w:rsidTr="00A474D1">
        <w:trPr>
          <w:trHeight w:hRule="exact" w:val="624"/>
        </w:trPr>
        <w:tc>
          <w:tcPr>
            <w:tcW w:w="451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114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</w:pPr>
            <w:r>
              <w:t>déambulation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  <w:ind w:left="36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30763" w:rsidRPr="00A474D1" w:rsidTr="00A474D1">
        <w:trPr>
          <w:trHeight w:hRule="exact" w:val="624"/>
        </w:trPr>
        <w:tc>
          <w:tcPr>
            <w:tcW w:w="451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5114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</w:pPr>
            <w:r>
              <w:t>contacts sociaux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  <w:ind w:left="36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30763" w:rsidRPr="00A474D1" w:rsidTr="00A474D1">
        <w:trPr>
          <w:trHeight w:hRule="exact" w:val="624"/>
        </w:trPr>
        <w:tc>
          <w:tcPr>
            <w:tcW w:w="451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5114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</w:pPr>
            <w:r>
              <w:t>soins permanents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  <w:ind w:left="36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30763" w:rsidRPr="00A474D1" w:rsidTr="00A474D1">
        <w:trPr>
          <w:trHeight w:hRule="exact" w:val="624"/>
        </w:trPr>
        <w:tc>
          <w:tcPr>
            <w:tcW w:w="451" w:type="dxa"/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</w:p>
        </w:tc>
        <w:tc>
          <w:tcPr>
            <w:tcW w:w="5114" w:type="dxa"/>
            <w:shd w:val="clear" w:color="auto" w:fill="auto"/>
            <w:vAlign w:val="bottom"/>
            <w:hideMark/>
          </w:tcPr>
          <w:p w:rsidR="00130763" w:rsidRDefault="00130763" w:rsidP="00044A42">
            <w:pPr>
              <w:pStyle w:val="IVBEAnschrif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jour</w:t>
            </w:r>
          </w:p>
          <w:p w:rsidR="00130763" w:rsidRDefault="00130763" w:rsidP="00044A42">
            <w:pPr>
              <w:pStyle w:val="IVBEAnschrif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  <w:bookmarkEnd w:id="10"/>
            <w:r>
              <w:t xml:space="preserve"> de nuit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</w:pPr>
          </w:p>
        </w:tc>
      </w:tr>
      <w:tr w:rsidR="00130763" w:rsidRPr="00A474D1" w:rsidTr="00A474D1">
        <w:trPr>
          <w:trHeight w:hRule="exact" w:val="624"/>
        </w:trPr>
        <w:tc>
          <w:tcPr>
            <w:tcW w:w="451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5114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</w:pPr>
            <w:r>
              <w:t>surveillance personnelle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  <w:ind w:left="36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30763" w:rsidRPr="00A474D1" w:rsidTr="00A474D1">
        <w:trPr>
          <w:trHeight w:hRule="exact" w:val="624"/>
        </w:trPr>
        <w:tc>
          <w:tcPr>
            <w:tcW w:w="451" w:type="dxa"/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</w:p>
        </w:tc>
        <w:tc>
          <w:tcPr>
            <w:tcW w:w="5114" w:type="dxa"/>
            <w:shd w:val="clear" w:color="auto" w:fill="auto"/>
            <w:vAlign w:val="bottom"/>
            <w:hideMark/>
          </w:tcPr>
          <w:p w:rsidR="00130763" w:rsidRDefault="00130763" w:rsidP="00044A42">
            <w:pPr>
              <w:pStyle w:val="IVBEAnschrif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jour</w:t>
            </w:r>
          </w:p>
          <w:p w:rsidR="00130763" w:rsidRDefault="00130763" w:rsidP="00044A42">
            <w:pPr>
              <w:pStyle w:val="IVBEAnschrif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71AC">
              <w:fldChar w:fldCharType="separate"/>
            </w:r>
            <w:r>
              <w:fldChar w:fldCharType="end"/>
            </w:r>
            <w:r>
              <w:t xml:space="preserve"> de nuit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763" w:rsidRDefault="00130763" w:rsidP="00A474D1">
            <w:pPr>
              <w:pStyle w:val="IVBETextNormal"/>
              <w:spacing w:after="0" w:line="240" w:lineRule="auto"/>
            </w:pPr>
          </w:p>
        </w:tc>
      </w:tr>
    </w:tbl>
    <w:p w:rsidR="00130763" w:rsidRDefault="00130763" w:rsidP="00130763">
      <w:pPr>
        <w:rPr>
          <w:sz w:val="17"/>
          <w:szCs w:val="17"/>
        </w:rPr>
      </w:pPr>
    </w:p>
    <w:p w:rsidR="00130763" w:rsidRPr="00130763" w:rsidRDefault="00130763" w:rsidP="00130763">
      <w:pPr>
        <w:rPr>
          <w:sz w:val="17"/>
          <w:szCs w:val="17"/>
        </w:rPr>
      </w:pPr>
    </w:p>
    <w:sectPr w:rsidR="00130763" w:rsidRPr="00130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680" w:bottom="1077" w:left="1644" w:header="90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42" w:rsidRDefault="00044A42">
      <w:pPr>
        <w:spacing w:after="0" w:line="240" w:lineRule="auto"/>
      </w:pPr>
      <w:r>
        <w:separator/>
      </w:r>
    </w:p>
  </w:endnote>
  <w:endnote w:type="continuationSeparator" w:id="0">
    <w:p w:rsidR="00044A42" w:rsidRDefault="0004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AC" w:rsidRDefault="004E71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92" w:rsidRPr="00B7707F" w:rsidRDefault="00130763">
    <w:pPr>
      <w:pStyle w:val="IVBEKopfFolgeseiteHoch"/>
    </w:pPr>
    <w:r>
      <w:tab/>
    </w:r>
    <w:r w:rsidRPr="00B7707F">
      <w:t xml:space="preserve">iv|ai be | </w:t>
    </w:r>
    <w:r>
      <w:fldChar w:fldCharType="begin"/>
    </w:r>
    <w:r w:rsidRPr="00B7707F">
      <w:instrText xml:space="preserve"> FILENAME   \* MERGEFORMAT </w:instrText>
    </w:r>
    <w:r>
      <w:fldChar w:fldCharType="separate"/>
    </w:r>
    <w:r w:rsidR="00A474D1" w:rsidRPr="00B7707F">
      <w:rPr>
        <w:noProof/>
      </w:rPr>
      <w:t>Dokument458</w:t>
    </w:r>
    <w:r>
      <w:rPr>
        <w:noProof/>
      </w:rPr>
      <w:fldChar w:fldCharType="end"/>
    </w:r>
    <w:r w:rsidRPr="00B7707F">
      <w:t xml:space="preserve"> | </w:t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A474D1">
      <w:rPr>
        <w:noProof/>
      </w:rPr>
      <w:t>07.10.2015</w:t>
    </w:r>
    <w:r>
      <w:fldChar w:fldCharType="end"/>
    </w:r>
    <w:r w:rsidRPr="00B7707F">
      <w:t xml:space="preserve"> |  </w:t>
    </w:r>
    <w:bookmarkStart w:id="12" w:name="autor"/>
    <w:bookmarkEnd w:id="12"/>
    <w:r w:rsidRPr="00B7707F">
      <w:t>Doris Aebi</w:t>
    </w:r>
    <w:r w:rsidRPr="00B7707F">
      <w:tab/>
      <w:t xml:space="preserve">Seite </w:t>
    </w:r>
    <w:r>
      <w:fldChar w:fldCharType="begin"/>
    </w:r>
    <w:r w:rsidRPr="00B7707F">
      <w:instrText xml:space="preserve"> PAGE </w:instrText>
    </w:r>
    <w:r>
      <w:fldChar w:fldCharType="separate"/>
    </w:r>
    <w:r w:rsidRPr="00B7707F">
      <w:rPr>
        <w:noProof/>
      </w:rPr>
      <w:t>2</w:t>
    </w:r>
    <w:r>
      <w:fldChar w:fldCharType="end"/>
    </w:r>
    <w:r w:rsidRPr="00B7707F">
      <w:t>/</w:t>
    </w:r>
    <w:r>
      <w:fldChar w:fldCharType="begin"/>
    </w:r>
    <w:r w:rsidRPr="00B7707F">
      <w:instrText xml:space="preserve"> NUMPAGES </w:instrText>
    </w:r>
    <w:r>
      <w:fldChar w:fldCharType="separate"/>
    </w:r>
    <w:r w:rsidR="00A474D1" w:rsidRPr="00B7707F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92" w:rsidRPr="00B7707F" w:rsidRDefault="00130763">
    <w:pPr>
      <w:pStyle w:val="IVBEKopfSeite1Hoch"/>
      <w:rPr>
        <w:lang w:val="de-CH"/>
      </w:rPr>
    </w:pPr>
    <w:r>
      <w:tab/>
    </w:r>
    <w:bookmarkStart w:id="13" w:name="Fusszeile"/>
    <w:r w:rsidRPr="00B7707F">
      <w:rPr>
        <w:lang w:val="de-CH"/>
      </w:rPr>
      <w:t>IV-Stelle Kanton Bern, Scheibenstrasse 70, 3001 Bern</w:t>
    </w:r>
    <w:r w:rsidRPr="00B7707F">
      <w:rPr>
        <w:lang w:val="de-CH"/>
      </w:rPr>
      <w:tab/>
      <w:t>Office AI Canton de Berne, Scheibenstrasse 70, 3001 Berne</w:t>
    </w:r>
  </w:p>
  <w:p w:rsidR="00516992" w:rsidRDefault="00130763">
    <w:pPr>
      <w:pStyle w:val="IVBEKopfSeite1Hoch"/>
    </w:pPr>
    <w:r>
      <w:rPr>
        <w:rStyle w:val="IVBEDokuCode"/>
      </w:rPr>
      <w:t>1.0.0.000</w:t>
    </w:r>
    <w:r>
      <w:tab/>
      <w:t>T 058 219 71 11, www.ivbe.ch</w:t>
    </w:r>
    <w:r>
      <w:tab/>
      <w:t>T 058 219 71 11, www.aibe.ch</w:t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42" w:rsidRDefault="00044A42">
      <w:pPr>
        <w:spacing w:after="0" w:line="240" w:lineRule="auto"/>
      </w:pPr>
      <w:r>
        <w:separator/>
      </w:r>
    </w:p>
  </w:footnote>
  <w:footnote w:type="continuationSeparator" w:id="0">
    <w:p w:rsidR="00044A42" w:rsidRDefault="0004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AC" w:rsidRDefault="004E71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AC" w:rsidRDefault="004E71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92" w:rsidRDefault="00B7707F">
    <w:pPr>
      <w:pStyle w:val="Kopfzeile"/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1657350" cy="6096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A15"/>
    <w:multiLevelType w:val="hybridMultilevel"/>
    <w:tmpl w:val="B95A3C74"/>
    <w:lvl w:ilvl="0" w:tplc="6AA80ED4">
      <w:start w:val="1"/>
      <w:numFmt w:val="ordinal"/>
      <w:lvlText w:val="1.%1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6917"/>
    <w:multiLevelType w:val="multilevel"/>
    <w:tmpl w:val="BE961B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2" w15:restartNumberingAfterBreak="0">
    <w:nsid w:val="25CB0BA6"/>
    <w:multiLevelType w:val="hybridMultilevel"/>
    <w:tmpl w:val="CD26DAD0"/>
    <w:lvl w:ilvl="0" w:tplc="750CE7B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70F8"/>
    <w:multiLevelType w:val="multilevel"/>
    <w:tmpl w:val="30327A96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7BA1EED"/>
    <w:multiLevelType w:val="multilevel"/>
    <w:tmpl w:val="911A32F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pStyle w:val="IVBEUntertitel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pStyle w:val="IVBEUntertitel2"/>
      <w:lvlText w:val="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5" w15:restartNumberingAfterBreak="0">
    <w:nsid w:val="381E278D"/>
    <w:multiLevelType w:val="hybridMultilevel"/>
    <w:tmpl w:val="ECB6A792"/>
    <w:lvl w:ilvl="0" w:tplc="881C1D38">
      <w:start w:val="1"/>
      <w:numFmt w:val="decimal"/>
      <w:pStyle w:val="IVBETextnormalNum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607C"/>
    <w:multiLevelType w:val="multilevel"/>
    <w:tmpl w:val="6956767E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A00A50"/>
    <w:multiLevelType w:val="hybridMultilevel"/>
    <w:tmpl w:val="531A779A"/>
    <w:lvl w:ilvl="0" w:tplc="A4748C56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A824DD"/>
    <w:multiLevelType w:val="multilevel"/>
    <w:tmpl w:val="D1B0C2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914D3"/>
    <w:multiLevelType w:val="multilevel"/>
    <w:tmpl w:val="6956767E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712EF0"/>
    <w:multiLevelType w:val="hybridMultilevel"/>
    <w:tmpl w:val="E870BA86"/>
    <w:lvl w:ilvl="0" w:tplc="F380325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17F5E"/>
    <w:multiLevelType w:val="multilevel"/>
    <w:tmpl w:val="278A6094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%2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6B0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9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9"/>
  </w:num>
  <w:num w:numId="17">
    <w:abstractNumId w:val="7"/>
  </w:num>
  <w:num w:numId="18">
    <w:abstractNumId w:val="4"/>
  </w:num>
  <w:num w:numId="19">
    <w:abstractNumId w:val="4"/>
  </w:num>
  <w:num w:numId="20">
    <w:abstractNumId w:val="4"/>
  </w:num>
  <w:num w:numId="21">
    <w:abstractNumId w:val="2"/>
  </w:num>
  <w:num w:numId="22">
    <w:abstractNumId w:val="11"/>
  </w:num>
  <w:num w:numId="23">
    <w:abstractNumId w:val="3"/>
  </w:num>
  <w:num w:numId="24">
    <w:abstractNumId w:val="1"/>
  </w:num>
  <w:num w:numId="25">
    <w:abstractNumId w:val="13"/>
  </w:num>
  <w:num w:numId="26">
    <w:abstractNumId w:val="6"/>
  </w:num>
  <w:num w:numId="27">
    <w:abstractNumId w:val="8"/>
  </w:num>
  <w:num w:numId="28">
    <w:abstractNumId w:val="8"/>
  </w:num>
  <w:num w:numId="29">
    <w:abstractNumId w:val="8"/>
  </w:num>
  <w:num w:numId="30">
    <w:abstractNumId w:val="9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3"/>
  </w:num>
  <w:num w:numId="36">
    <w:abstractNumId w:val="9"/>
  </w:num>
  <w:num w:numId="37">
    <w:abstractNumId w:val="12"/>
  </w:num>
  <w:num w:numId="38">
    <w:abstractNumId w:val="12"/>
  </w:num>
  <w:num w:numId="39">
    <w:abstractNumId w:val="12"/>
  </w:num>
  <w:num w:numId="40">
    <w:abstractNumId w:val="5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attachedTemplate r:id="rId1"/>
  <w:documentProtection w:edit="forms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D1"/>
    <w:rsid w:val="00044A42"/>
    <w:rsid w:val="00130763"/>
    <w:rsid w:val="004E71AC"/>
    <w:rsid w:val="00516992"/>
    <w:rsid w:val="00A474D1"/>
    <w:rsid w:val="00B7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2E2D8A29"/>
  <w15:chartTrackingRefBased/>
  <w15:docId w15:val="{EADAE13C-7995-45C7-A57B-82C03A3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0763"/>
    <w:pPr>
      <w:spacing w:after="170" w:line="280" w:lineRule="exact"/>
    </w:pPr>
    <w:rPr>
      <w:rFonts w:cs="Arial"/>
      <w:lang w:val="fr-CH" w:eastAsia="fr-CH" w:bidi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tabs>
        <w:tab w:val="left" w:pos="5046"/>
        <w:tab w:val="right" w:pos="9526"/>
      </w:tabs>
    </w:pPr>
    <w:rPr>
      <w:rFonts w:eastAsia="Times New Roman"/>
      <w:lang w:eastAsia="de-CH"/>
    </w:rPr>
  </w:style>
  <w:style w:type="paragraph" w:customStyle="1" w:styleId="IVBEAbsender">
    <w:name w:val="IVBE_Absender"/>
    <w:basedOn w:val="IVBETextNormal"/>
    <w:link w:val="IVBEAbsenderZchn"/>
    <w:qFormat/>
    <w:pPr>
      <w:tabs>
        <w:tab w:val="clear" w:pos="5046"/>
        <w:tab w:val="right" w:pos="4876"/>
        <w:tab w:val="left" w:pos="4990"/>
      </w:tabs>
      <w:spacing w:after="0" w:line="210" w:lineRule="exact"/>
    </w:pPr>
    <w:rPr>
      <w:sz w:val="16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after="0" w:line="240" w:lineRule="exact"/>
    </w:pPr>
  </w:style>
  <w:style w:type="paragraph" w:customStyle="1" w:styleId="IVBEAufzhlung">
    <w:name w:val="IVBE_Aufzählung"/>
    <w:basedOn w:val="IVBETextNormal"/>
    <w:link w:val="IVBEAufzhlungZchn"/>
    <w:qFormat/>
    <w:pPr>
      <w:numPr>
        <w:numId w:val="36"/>
      </w:numPr>
      <w:spacing w:after="0"/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widowControl w:val="0"/>
      <w:tabs>
        <w:tab w:val="clear" w:pos="5046"/>
      </w:tabs>
      <w:spacing w:before="840" w:after="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link w:val="IVBEKopfFolgeseiteHochZchn"/>
    <w:qFormat/>
    <w:pPr>
      <w:tabs>
        <w:tab w:val="clear" w:pos="5046"/>
        <w:tab w:val="clear" w:pos="9526"/>
        <w:tab w:val="left" w:pos="0"/>
        <w:tab w:val="left" w:pos="8505"/>
      </w:tabs>
      <w:spacing w:after="0" w:line="210" w:lineRule="exact"/>
      <w:ind w:left="-1247"/>
    </w:pPr>
    <w:rPr>
      <w:sz w:val="16"/>
    </w:r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clear" w:pos="5046"/>
        <w:tab w:val="left" w:pos="0"/>
        <w:tab w:val="left" w:pos="4990"/>
      </w:tabs>
      <w:spacing w:after="0" w:line="210" w:lineRule="exact"/>
      <w:ind w:left="-1247"/>
    </w:pPr>
    <w:rPr>
      <w:sz w:val="16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63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tabs>
        <w:tab w:val="right" w:pos="1418"/>
        <w:tab w:val="right" w:pos="2268"/>
        <w:tab w:val="right" w:pos="4253"/>
        <w:tab w:val="right" w:pos="4820"/>
        <w:tab w:val="right" w:pos="5670"/>
      </w:tabs>
      <w:spacing w:after="120" w:line="190" w:lineRule="exact"/>
    </w:pPr>
    <w:rPr>
      <w:sz w:val="16"/>
    </w:rPr>
  </w:style>
  <w:style w:type="paragraph" w:customStyle="1" w:styleId="IVBETextnormalNum">
    <w:name w:val="IVBE_Text normal_Num"/>
    <w:basedOn w:val="IVBETextNormal"/>
    <w:link w:val="IVBETextnormalNumZchn"/>
    <w:qFormat/>
    <w:pPr>
      <w:numPr>
        <w:numId w:val="40"/>
      </w:numPr>
      <w:tabs>
        <w:tab w:val="clear" w:pos="5046"/>
        <w:tab w:val="left" w:pos="340"/>
        <w:tab w:val="left" w:pos="3969"/>
        <w:tab w:val="left" w:pos="7484"/>
      </w:tabs>
      <w:ind w:left="340" w:hanging="340"/>
      <w:outlineLvl w:val="1"/>
    </w:p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keepNext/>
      <w:tabs>
        <w:tab w:val="num" w:pos="567"/>
      </w:tabs>
      <w:ind w:left="357" w:hanging="357"/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44"/>
      </w:numPr>
      <w:tabs>
        <w:tab w:val="clear" w:pos="5046"/>
        <w:tab w:val="left" w:pos="4990"/>
      </w:tabs>
      <w:outlineLvl w:val="0"/>
    </w:pPr>
    <w:rPr>
      <w:b/>
      <w:sz w:val="26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13"/>
      </w:numPr>
      <w:tabs>
        <w:tab w:val="clear" w:pos="0"/>
        <w:tab w:val="clear" w:pos="5046"/>
        <w:tab w:val="num" w:pos="567"/>
        <w:tab w:val="left" w:pos="4990"/>
      </w:tabs>
      <w:spacing w:after="0" w:line="240" w:lineRule="auto"/>
      <w:outlineLvl w:val="1"/>
    </w:pPr>
    <w:rPr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/>
      <w:contextualSpacing/>
    </w:pPr>
    <w:rPr>
      <w:rFonts w:eastAsia="Times New Roman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character" w:customStyle="1" w:styleId="IVBEUntertitelZchn">
    <w:name w:val="IVBE_Untertitel Zchn"/>
    <w:link w:val="IVBEUntertitel"/>
    <w:rPr>
      <w:rFonts w:eastAsia="Times New Roman" w:cs="Arial"/>
      <w:b/>
      <w:lang w:eastAsia="de-CH"/>
    </w:rPr>
  </w:style>
  <w:style w:type="character" w:customStyle="1" w:styleId="IVBETitelZchn">
    <w:name w:val="IVBE_Titel Zchn"/>
    <w:link w:val="IVBETitel"/>
    <w:rPr>
      <w:rFonts w:eastAsia="Times New Roman" w:cs="Arial"/>
      <w:b/>
      <w:sz w:val="26"/>
      <w:lang w:eastAsia="de-CH"/>
    </w:rPr>
  </w:style>
  <w:style w:type="character" w:customStyle="1" w:styleId="IVBEUntertitel2Zchn">
    <w:name w:val="IVBE_Untertitel 2 Zchn"/>
    <w:link w:val="IVBEUntertitel2"/>
    <w:rPr>
      <w:rFonts w:eastAsia="Times New Roman" w:cs="Arial"/>
      <w:b/>
      <w:lang w:eastAsia="de-CH"/>
    </w:rPr>
  </w:style>
  <w:style w:type="character" w:customStyle="1" w:styleId="IVBETextNormalZchn">
    <w:name w:val="IVBE_Text Normal Zchn"/>
    <w:link w:val="IVBETextNormal"/>
    <w:rPr>
      <w:rFonts w:eastAsia="Times New Roman" w:cs="Arial"/>
      <w:lang w:eastAsia="de-CH"/>
    </w:rPr>
  </w:style>
  <w:style w:type="character" w:customStyle="1" w:styleId="IVBEAbsenderZchn">
    <w:name w:val="IVBE_Absender Zchn"/>
    <w:link w:val="IVBEAbsender"/>
    <w:rPr>
      <w:rFonts w:eastAsia="Times New Roman" w:cs="Arial"/>
      <w:sz w:val="16"/>
      <w:lang w:eastAsia="de-CH"/>
    </w:rPr>
  </w:style>
  <w:style w:type="character" w:customStyle="1" w:styleId="IVBEAnschriftZchn">
    <w:name w:val="IVBE_Anschrift Zchn"/>
    <w:link w:val="IVBEAnschrift"/>
    <w:rPr>
      <w:rFonts w:eastAsia="Times New Roman" w:cs="Arial"/>
      <w:lang w:eastAsia="de-CH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992"/>
        <w:tab w:val="left" w:pos="3260"/>
        <w:tab w:val="left" w:pos="5245"/>
        <w:tab w:val="left" w:pos="5528"/>
        <w:tab w:val="left" w:pos="6237"/>
        <w:tab w:val="left" w:pos="7796"/>
        <w:tab w:val="left" w:pos="8363"/>
        <w:tab w:val="left" w:pos="8789"/>
      </w:tabs>
      <w:spacing w:after="0" w:line="240" w:lineRule="auto"/>
    </w:pPr>
  </w:style>
  <w:style w:type="character" w:customStyle="1" w:styleId="IVBEArztberichtZchn">
    <w:name w:val="IVBE_Arztbericht Zchn"/>
    <w:link w:val="IVBEArztbericht"/>
    <w:rPr>
      <w:rFonts w:eastAsia="Times New Roman" w:cs="Arial"/>
      <w:lang w:eastAsia="de-CH"/>
    </w:rPr>
  </w:style>
  <w:style w:type="character" w:customStyle="1" w:styleId="IVBEAufzhlungZchn">
    <w:name w:val="IVBE_Aufzählung Zchn"/>
    <w:link w:val="IVBEAufzhlung"/>
    <w:rPr>
      <w:rFonts w:eastAsia="Times New Roman" w:cs="Arial"/>
      <w:lang w:eastAsia="de-CH"/>
    </w:rPr>
  </w:style>
  <w:style w:type="character" w:customStyle="1" w:styleId="IVBEAuswahltextZchn">
    <w:name w:val="IVBE_Auswahltext Zchn"/>
    <w:link w:val="IVBEAuswahltext"/>
    <w:rPr>
      <w:rFonts w:eastAsia="Times New Roman" w:cs="Arial"/>
      <w:lang w:eastAsia="de-CH"/>
    </w:rPr>
  </w:style>
  <w:style w:type="character" w:customStyle="1" w:styleId="IVBEBeilagenZchn">
    <w:name w:val="IVBE_Beilagen Zchn"/>
    <w:link w:val="IVBEBeilagen"/>
    <w:rPr>
      <w:rFonts w:eastAsia="Times New Roman" w:cs="Arial"/>
      <w:lang w:eastAsia="de-CH"/>
    </w:rPr>
  </w:style>
  <w:style w:type="character" w:customStyle="1" w:styleId="IVBEBetreffZchn">
    <w:name w:val="IVBE_Betreff Zchn"/>
    <w:link w:val="IVBEBetreff"/>
    <w:rPr>
      <w:rFonts w:eastAsia="Times New Roman" w:cs="Arial"/>
      <w:b/>
      <w:lang w:eastAsia="de-CH"/>
    </w:rPr>
  </w:style>
  <w:style w:type="character" w:customStyle="1" w:styleId="IVBEDatumZchn">
    <w:name w:val="IVBE_Datum Zchn"/>
    <w:link w:val="IVBEDatum"/>
    <w:rPr>
      <w:rFonts w:eastAsia="Times New Roman" w:cs="Arial"/>
      <w:lang w:eastAsia="de-CH"/>
    </w:rPr>
  </w:style>
  <w:style w:type="character" w:customStyle="1" w:styleId="IVBEKopfFolgeseiteHochZchn">
    <w:name w:val="IVBE_Kopf Folgeseite_Hoch Zchn"/>
    <w:link w:val="IVBEKopfFolgeseiteHoch"/>
    <w:rPr>
      <w:rFonts w:eastAsia="Times New Roman" w:cs="Arial"/>
      <w:sz w:val="16"/>
      <w:lang w:eastAsia="de-CH"/>
    </w:rPr>
  </w:style>
  <w:style w:type="paragraph" w:customStyle="1" w:styleId="OSIVFussPosLinks">
    <w:name w:val="OSIV_Fuss_Pos_Links"/>
    <w:basedOn w:val="Standard"/>
    <w:qFormat/>
    <w:pPr>
      <w:framePr w:w="453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rFonts w:eastAsia="Times New Roman"/>
      <w:sz w:val="16"/>
      <w:lang w:eastAsia="de-CH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spacing w:after="0" w:line="210" w:lineRule="exact"/>
      <w:jc w:val="center"/>
    </w:pPr>
    <w:rPr>
      <w:rFonts w:cs="Times New Roman"/>
      <w:sz w:val="16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</w:pPr>
    <w:rPr>
      <w:rFonts w:ascii="OCR_B" w:eastAsia="Times New Roman" w:hAnsi="OCR_B"/>
      <w:noProof/>
      <w:sz w:val="22"/>
      <w:lang w:eastAsia="de-DE"/>
    </w:rPr>
  </w:style>
  <w:style w:type="paragraph" w:customStyle="1" w:styleId="IV-StelleTitel">
    <w:name w:val="IV-Stelle Titel"/>
    <w:basedOn w:val="Standard"/>
    <w:pPr>
      <w:spacing w:after="0" w:line="240" w:lineRule="auto"/>
    </w:pPr>
    <w:rPr>
      <w:rFonts w:eastAsia="Times New Roman" w:cs="Times New Roman"/>
      <w:b/>
      <w:i/>
      <w:spacing w:val="8"/>
      <w:sz w:val="26"/>
      <w:lang w:val="de-DE" w:eastAsia="de-DE"/>
    </w:rPr>
  </w:style>
  <w:style w:type="paragraph" w:customStyle="1" w:styleId="OSIVDAbsatz">
    <w:name w:val="OSIV (D) Absatz"/>
    <w:pPr>
      <w:keepLines/>
      <w:suppressAutoHyphens/>
      <w:spacing w:before="60" w:after="60"/>
      <w:jc w:val="both"/>
    </w:pPr>
    <w:rPr>
      <w:rFonts w:eastAsia="Times New Roman"/>
      <w:lang w:eastAsia="de-DE"/>
    </w:rPr>
  </w:style>
  <w:style w:type="table" w:customStyle="1" w:styleId="Tabellenraster2">
    <w:name w:val="Tabellenraster2"/>
    <w:basedOn w:val="NormaleTabelle"/>
    <w:next w:val="Tabellenraster"/>
    <w:locked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BEFussnoteZchn">
    <w:name w:val="IVBE_Fussnote Zchn"/>
    <w:link w:val="IVBEFussnote"/>
    <w:rPr>
      <w:rFonts w:eastAsia="Times New Roman" w:cs="Arial"/>
      <w:lang w:eastAsia="de-CH"/>
    </w:rPr>
  </w:style>
  <w:style w:type="character" w:customStyle="1" w:styleId="IVBEFussnotenzeichenZchn">
    <w:name w:val="IVBE_Fussnotenzeichen Zchn"/>
    <w:link w:val="IVBEFussnotenzeichen"/>
    <w:rPr>
      <w:rFonts w:eastAsia="Times New Roman" w:cs="Arial"/>
      <w:vertAlign w:val="superscript"/>
      <w:lang w:eastAsia="de-CH"/>
    </w:rPr>
  </w:style>
  <w:style w:type="character" w:customStyle="1" w:styleId="IVBEGrussformelZchn">
    <w:name w:val="IVBE_Grussformel Zchn"/>
    <w:link w:val="IVBEGrussformel"/>
    <w:rPr>
      <w:rFonts w:eastAsia="Times New Roman" w:cs="Arial"/>
      <w:lang w:eastAsia="de-CH"/>
    </w:rPr>
  </w:style>
  <w:style w:type="character" w:customStyle="1" w:styleId="IVBEHaupttitelZchn">
    <w:name w:val="IVBE_Haupttitel Zchn"/>
    <w:link w:val="IVBEHaupttitel"/>
    <w:rPr>
      <w:rFonts w:eastAsia="Times New Roman" w:cs="Arial"/>
      <w:b/>
      <w:sz w:val="36"/>
      <w:lang w:eastAsia="de-CH"/>
    </w:rPr>
  </w:style>
  <w:style w:type="character" w:customStyle="1" w:styleId="IVBEInhaltZchn">
    <w:name w:val="IVBE_Inhalt Zchn"/>
    <w:link w:val="IVBEInhalt"/>
    <w:rPr>
      <w:rFonts w:eastAsia="Times New Roman" w:cs="ArialMT"/>
      <w:szCs w:val="10"/>
      <w:lang w:eastAsia="de-CH"/>
    </w:rPr>
  </w:style>
  <w:style w:type="character" w:customStyle="1" w:styleId="IVBEKopfFolgeseiteQuerZchn">
    <w:name w:val="IVBE_Kopf Folgeseite_Quer Zchn"/>
    <w:link w:val="IVBEKopfFolgeseiteQuer"/>
    <w:rPr>
      <w:rFonts w:eastAsia="Times New Roman" w:cs="Arial"/>
      <w:sz w:val="16"/>
      <w:lang w:eastAsia="de-CH"/>
    </w:rPr>
  </w:style>
  <w:style w:type="character" w:customStyle="1" w:styleId="IVBEKopfSeite1HochZchn">
    <w:name w:val="IVBE_Kopf Seite1_Hoch Zchn"/>
    <w:link w:val="IVBEKopfSeite1Hoch"/>
    <w:rPr>
      <w:rFonts w:eastAsia="Times New Roman" w:cs="Arial"/>
      <w:sz w:val="16"/>
      <w:lang w:eastAsia="de-CH"/>
    </w:rPr>
  </w:style>
  <w:style w:type="character" w:customStyle="1" w:styleId="IVBEKopfSeite1QuerZchn">
    <w:name w:val="IVBE_Kopf Seite1_Quer Zchn"/>
    <w:link w:val="IVBEKopfSeite1Quer"/>
    <w:rPr>
      <w:rFonts w:eastAsia="Times New Roman" w:cs="Arial"/>
      <w:sz w:val="16"/>
      <w:lang w:eastAsia="de-CH"/>
    </w:rPr>
  </w:style>
  <w:style w:type="character" w:customStyle="1" w:styleId="IVBESendeartZchn">
    <w:name w:val="IVBE_Sendeart Zchn"/>
    <w:link w:val="IVBESendeart"/>
    <w:rPr>
      <w:rFonts w:eastAsia="Times New Roman" w:cs="Arial"/>
      <w:b/>
      <w:lang w:eastAsia="de-CH"/>
    </w:rPr>
  </w:style>
  <w:style w:type="character" w:customStyle="1" w:styleId="IVBETextkleinZchn">
    <w:name w:val="IVBE_Text klein Zchn"/>
    <w:link w:val="IVBETextklein"/>
    <w:rPr>
      <w:rFonts w:eastAsia="Times New Roman" w:cs="Arial"/>
      <w:sz w:val="16"/>
      <w:lang w:eastAsia="de-CH"/>
    </w:rPr>
  </w:style>
  <w:style w:type="character" w:customStyle="1" w:styleId="IVBETextnormalNumZchn">
    <w:name w:val="IVBE_Text normal_Num Zchn"/>
    <w:link w:val="IVBETextnormalNum"/>
    <w:rPr>
      <w:rFonts w:eastAsia="Times New Roman" w:cs="Arial"/>
      <w:lang w:eastAsia="de-CH"/>
    </w:rPr>
  </w:style>
  <w:style w:type="character" w:customStyle="1" w:styleId="IVBETextnormalNumFettZchn">
    <w:name w:val="IVBE_Text normal_NumFett Zchn"/>
    <w:link w:val="IVBETextnormalNumFett"/>
    <w:rPr>
      <w:rFonts w:eastAsia="Times New Roman" w:cs="Arial"/>
      <w:b/>
      <w:lang w:eastAsia="de-CH"/>
    </w:rPr>
  </w:style>
  <w:style w:type="character" w:customStyle="1" w:styleId="IVBEbertitelZchn">
    <w:name w:val="IVBE_Übertitel Zchn"/>
    <w:link w:val="IVBEbertitel"/>
    <w:rPr>
      <w:rFonts w:eastAsia="Times New Roman" w:cs="Arial"/>
      <w:sz w:val="36"/>
      <w:lang w:eastAsia="de-CH"/>
    </w:rPr>
  </w:style>
  <w:style w:type="paragraph" w:customStyle="1" w:styleId="OSIVVisum">
    <w:name w:val="OSIV_Visum"/>
    <w:basedOn w:val="IVBETextNormal"/>
    <w:qFormat/>
    <w:pPr>
      <w:keepNext/>
      <w:keepLines/>
      <w:spacing w:after="60" w:line="240" w:lineRule="auto"/>
    </w:pPr>
    <w:rPr>
      <w:rFonts w:cs="Times New Roman"/>
    </w:rPr>
  </w:style>
  <w:style w:type="paragraph" w:customStyle="1" w:styleId="IVBETextnormalBem">
    <w:name w:val="IVBE_Text normal_Bem"/>
    <w:basedOn w:val="IVBETextNormal"/>
    <w:link w:val="IVBETextnormalBemZchn"/>
    <w:qFormat/>
    <w:pPr>
      <w:tabs>
        <w:tab w:val="clear" w:pos="5046"/>
        <w:tab w:val="clear" w:pos="9526"/>
        <w:tab w:val="left" w:pos="1134"/>
      </w:tabs>
      <w:contextualSpacing/>
    </w:pPr>
  </w:style>
  <w:style w:type="character" w:customStyle="1" w:styleId="IVBETextnormalBemZchn">
    <w:name w:val="IVBE_Text normal_Bem Zchn"/>
    <w:link w:val="IVBETextnormalBem"/>
    <w:rPr>
      <w:rFonts w:eastAsia="Times New Roman" w:cs="Arial"/>
      <w:lang w:eastAsia="de-CH"/>
    </w:rPr>
  </w:style>
  <w:style w:type="paragraph" w:styleId="Fuzeile">
    <w:name w:val="footer"/>
    <w:basedOn w:val="Standard"/>
    <w:link w:val="FuzeileZchn"/>
    <w:uiPriority w:val="99"/>
    <w:unhideWhenUsed/>
    <w:locked/>
    <w:rsid w:val="004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1AC"/>
    <w:rPr>
      <w:rFonts w:cs="Arial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vbe.local\Daten\IVBE-Daten\Kommunikation\05_Kommunikationsmassnahmen\OSIV_Formulare\Arztformulare\Formulare%20f&#252;r%20Website\Franz&#246;sische%20Arztformulare\Questions_allocation%20pour%20impoten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4A3A-D665-488E-8113-7CA05A2B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Questions_allocation pour impotent.dotx</Template>
  <TotalTime>0</TotalTime>
  <Pages>1</Pages>
  <Words>160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Kanton Bern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Rudin Daniela</dc:creator>
  <cp:keywords/>
  <cp:lastModifiedBy>Zobrist Matthias</cp:lastModifiedBy>
  <cp:revision>2</cp:revision>
  <cp:lastPrinted>2013-01-08T09:34:00Z</cp:lastPrinted>
  <dcterms:created xsi:type="dcterms:W3CDTF">2023-05-08T13:44:00Z</dcterms:created>
  <dcterms:modified xsi:type="dcterms:W3CDTF">2023-05-08T13:44:00Z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